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2E21" w:rsidRPr="00AE01AB" w:rsidTr="00940B0F">
        <w:trPr>
          <w:tblCellSpacing w:w="15" w:type="dxa"/>
        </w:trPr>
        <w:tc>
          <w:tcPr>
            <w:tcW w:w="0" w:type="auto"/>
            <w:hideMark/>
          </w:tcPr>
          <w:p w:rsidR="00D12E21" w:rsidRDefault="00D12E21" w:rsidP="00B310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FF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36"/>
                <w:szCs w:val="36"/>
                <w:lang w:val="uk-UA" w:eastAsia="ru-RU"/>
              </w:rPr>
              <w:t>Поради батькам майбутніх першокласників</w:t>
            </w:r>
          </w:p>
          <w:p w:rsidR="00D12E21" w:rsidRDefault="00D12E21" w:rsidP="00B310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FF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36"/>
                <w:szCs w:val="36"/>
                <w:lang w:val="uk-UA" w:eastAsia="ru-RU"/>
              </w:rPr>
              <w:t>«Як допомогти дитині підготуватися до школи»</w:t>
            </w:r>
          </w:p>
          <w:p w:rsidR="00B31009" w:rsidRPr="00B31009" w:rsidRDefault="00B31009" w:rsidP="00B310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  <w:p w:rsidR="00851A68" w:rsidRPr="00B31009" w:rsidRDefault="00590184" w:rsidP="00B31009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      </w:t>
            </w:r>
            <w:r w:rsidR="00DF0B64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Перша школа дитини – це батьківський дім, а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головні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вчителі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DF0B64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- батьки</w:t>
            </w:r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r w:rsidR="00DF0B64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Саме вони</w:t>
            </w:r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здійсню</w:t>
            </w:r>
            <w:r w:rsidR="00DF0B64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ють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надзвичайний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вплив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все,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що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дитина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буде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вважати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 </w:t>
            </w:r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г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оловни</w:t>
            </w:r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proofErr w:type="spellEnd"/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провідним</w:t>
            </w:r>
            <w:proofErr w:type="spellEnd"/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важливим</w:t>
            </w:r>
            <w:proofErr w:type="spellEnd"/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житті</w:t>
            </w:r>
            <w:proofErr w:type="spellEnd"/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Від родини, перш за все, залежить формування системи цінностей дитини.</w:t>
            </w:r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Батьки </w:t>
            </w:r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дарують </w:t>
            </w:r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своїм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дітям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30197C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головне</w:t>
            </w:r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-  </w:t>
            </w:r>
            <w:proofErr w:type="spellStart"/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коріння</w:t>
            </w:r>
            <w:proofErr w:type="spellEnd"/>
            <w:r w:rsidR="008F561E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крила</w:t>
            </w:r>
            <w:proofErr w:type="spellEnd"/>
            <w:r w:rsidR="00D12E21" w:rsidRPr="00B3100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="00AE01AB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proofErr w:type="gramStart"/>
            <w:r w:rsidR="0030197C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З</w:t>
            </w:r>
            <w:proofErr w:type="gramEnd"/>
            <w:r w:rsidR="0030197C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колискової матері починається любов до рідної мови; з казки, розказаної на ніч,</w:t>
            </w:r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-</w:t>
            </w:r>
            <w:r w:rsidR="0030197C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уявлення про добро і зло; із сумісних доробок  - </w:t>
            </w:r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перші геометричні та творчі досягнення.</w:t>
            </w:r>
          </w:p>
          <w:p w:rsidR="00C0180B" w:rsidRPr="00B31009" w:rsidRDefault="00590184" w:rsidP="00B3100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CE734B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Чарівні роки</w:t>
            </w:r>
            <w:r w:rsidR="00CE734B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» — так називають дослідники перші п'ять років життя дитини. </w:t>
            </w:r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Аналізуючи праці Ш.</w:t>
            </w:r>
            <w:proofErr w:type="spellStart"/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Піаже</w:t>
            </w:r>
            <w:proofErr w:type="spellEnd"/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, Б.</w:t>
            </w:r>
            <w:proofErr w:type="spellStart"/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Блума</w:t>
            </w:r>
            <w:proofErr w:type="spellEnd"/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, Е.</w:t>
            </w:r>
            <w:proofErr w:type="spellStart"/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Еріксона</w:t>
            </w:r>
            <w:proofErr w:type="spellEnd"/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, ми приходимо до висновку, що запас знань, необхідний для того, щоб навчитися читати, </w:t>
            </w:r>
            <w:r w:rsidR="00634F26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писати, рахувати </w:t>
            </w:r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дитина отримує до школи. Вона вдосконалює володіння мовою під час спілкування з дорослими, і ранній досвід дитини створює той фон, який і призводить до розвитку навичок мовлення, уміння слухати і думати та дає їй певну підготовку до вичленовування смислу слів.</w:t>
            </w:r>
            <w:r w:rsidR="00C0180B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Е</w:t>
            </w:r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моційне ставлення до життя, наявність чи відсутність стимулів до інтелектуального розвитку</w:t>
            </w:r>
            <w:r w:rsidR="00C0180B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, отримані в родині,</w:t>
            </w:r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залиша</w:t>
            </w:r>
            <w:r w:rsidR="00C0180B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ють стійкий відбиток на всій по</w:t>
            </w:r>
            <w:r w:rsidR="00851A68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дальшій поведінці та способі мислення людини.</w:t>
            </w:r>
          </w:p>
          <w:p w:rsidR="00B31009" w:rsidRPr="00B31009" w:rsidRDefault="00B31009" w:rsidP="00B3100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818515</wp:posOffset>
                  </wp:positionV>
                  <wp:extent cx="3408680" cy="2600325"/>
                  <wp:effectExtent l="0" t="0" r="1270" b="9525"/>
                  <wp:wrapTight wrapText="bothSides">
                    <wp:wrapPolygon edited="0">
                      <wp:start x="19435" y="0"/>
                      <wp:lineTo x="1449" y="2215"/>
                      <wp:lineTo x="1690" y="5064"/>
                      <wp:lineTo x="0" y="5538"/>
                      <wp:lineTo x="0" y="12185"/>
                      <wp:lineTo x="4829" y="12659"/>
                      <wp:lineTo x="4829" y="14558"/>
                      <wp:lineTo x="5432" y="15191"/>
                      <wp:lineTo x="7122" y="15191"/>
                      <wp:lineTo x="7364" y="17723"/>
                      <wp:lineTo x="6036" y="19780"/>
                      <wp:lineTo x="6156" y="20413"/>
                      <wp:lineTo x="8088" y="21521"/>
                      <wp:lineTo x="8329" y="21521"/>
                      <wp:lineTo x="11830" y="21521"/>
                      <wp:lineTo x="12796" y="21521"/>
                      <wp:lineTo x="16297" y="20571"/>
                      <wp:lineTo x="16297" y="17407"/>
                      <wp:lineTo x="15934" y="16615"/>
                      <wp:lineTo x="14848" y="15191"/>
                      <wp:lineTo x="16297" y="12659"/>
                      <wp:lineTo x="18952" y="10127"/>
                      <wp:lineTo x="21487" y="9178"/>
                      <wp:lineTo x="21487" y="3323"/>
                      <wp:lineTo x="19797" y="2532"/>
                      <wp:lineTo x="20039" y="0"/>
                      <wp:lineTo x="19435" y="0"/>
                    </wp:wrapPolygon>
                  </wp:wrapTight>
                  <wp:docPr id="2" name="Рисунок 2" descr="C:\Users\Lilya\Documents\1_09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ya\Documents\1_09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44B8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     </w:t>
            </w:r>
            <w:r w:rsidR="00634F26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Якщо </w:t>
            </w:r>
            <w:r w:rsidR="00CE734B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Вам вдалося налагодити діалог</w:t>
            </w:r>
            <w:r w:rsidR="00634F26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із вашою дитиною, </w:t>
            </w:r>
            <w:r w:rsidR="00CE734B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створити тісний емоційний контакт та регулярно займатися спільними справами, то спеціальної підготовки до школи не буде потрібно, </w:t>
            </w:r>
            <w:r w:rsidR="002F12B7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дитина все засвоїть </w:t>
            </w:r>
            <w:r w:rsidR="006C189F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поступово і </w:t>
            </w:r>
            <w:r w:rsidR="002F12B7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непомітно для вас.</w:t>
            </w:r>
          </w:p>
          <w:p w:rsidR="00B31009" w:rsidRPr="00B31009" w:rsidRDefault="003244B8" w:rsidP="00B3100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FF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     </w:t>
            </w:r>
            <w:r w:rsidR="002F12B7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Окреслимо кілька конкретних порад, які допоможуть Вам </w:t>
            </w:r>
            <w:r w:rsidR="006C1EB2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у</w:t>
            </w:r>
            <w:r w:rsidR="002F12B7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підготовці дитини до школи</w:t>
            </w:r>
            <w:r w:rsidR="00F6448C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та переконають Вас </w:t>
            </w:r>
            <w:r w:rsidR="00AE01AB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у</w:t>
            </w:r>
            <w:r w:rsidR="00F6448C" w:rsidRPr="00B31009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вашій батьківській компетентності.</w:t>
            </w:r>
          </w:p>
          <w:p w:rsidR="00DF0B64" w:rsidRPr="00DF0B64" w:rsidRDefault="00DF0B64" w:rsidP="00B3100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D12E21" w:rsidRPr="00E550C1" w:rsidRDefault="00D12E21" w:rsidP="00B310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50C1">
              <w:rPr>
                <w:rFonts w:ascii="Times New Roman" w:eastAsia="Times New Roman" w:hAnsi="Times New Roman"/>
                <w:color w:val="0000FF"/>
                <w:sz w:val="36"/>
                <w:szCs w:val="36"/>
                <w:lang w:eastAsia="ru-RU"/>
              </w:rPr>
              <w:lastRenderedPageBreak/>
              <w:t>ПОРАДИ БАТЬКАМ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550C1">
              <w:rPr>
                <w:rFonts w:ascii="Times New Roman" w:eastAsia="Times New Roman" w:hAnsi="Times New Roman"/>
                <w:lang w:eastAsia="ru-RU"/>
              </w:rPr>
              <w:t>1</w:t>
            </w: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Для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зразок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мовлення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адже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діти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вчаться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мові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наслідуючи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слухаючи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спостерігаючи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Ваша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обов'язково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буде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говорити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так, як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успішніше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засвоює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мову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той момент, коли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дорослі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слухають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спілкуються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нею,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розмовляють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Виявляйте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готовність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слухати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Якщо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роль слухача Вас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втомлю</w:t>
            </w:r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є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якщо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поспішаєте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не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забувайте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терпіння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виявлене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Вами в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дошкільний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період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суттєво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полегшить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ваш</w:t>
            </w:r>
            <w:r w:rsidR="00AE01AB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е</w:t>
            </w: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AE01AB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спілкування з дитиною</w:t>
            </w: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майбутньому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3.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Приділяйте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якомога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більше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часу.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дошкільні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роки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закладаються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основи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впевненості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собі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успішного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мовного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спілкування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поза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сі</w:t>
            </w:r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'єю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ступеня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раннього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мовного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розвитку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залежатиме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подальший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процес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росту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школі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4. Не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забувайте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мова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мовлення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краще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розвиваються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атмосфері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спокою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безпеки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любові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5. У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кожної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ій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темперамент,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свої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потреби,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інтереси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симпатії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антипатії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Поважайте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неповторність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Ставте</w:t>
            </w:r>
            <w:proofErr w:type="spellEnd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себе та для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дитини</w:t>
            </w:r>
            <w:proofErr w:type="spellEnd"/>
            <w:r w:rsidR="003244B8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реальні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цілі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Ведіть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спрямовуйте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не 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ідштовхуйте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7.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Забезпечуйте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широкі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можливості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користування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кожним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із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5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відчуттів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: вона повинна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бачити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слухати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торкати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руками,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куштувати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смак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відчувати</w:t>
            </w:r>
            <w:proofErr w:type="spellEnd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</w:t>
            </w:r>
            <w:proofErr w:type="gramEnd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ізноманітні</w:t>
            </w:r>
            <w:proofErr w:type="spellEnd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елемен</w:t>
            </w: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навколишнього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світу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8.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Допомагайте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розвивати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др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ібну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моторику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м'язів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руки,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аби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їй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було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легше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опановувати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письмо. Для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цього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необхідно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багато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вирізати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малювати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зафарбовувати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будувати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складати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невеликі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розміром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деталі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зображення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тощо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9.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Забезпечуйте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вс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можливості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умови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повноцінної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—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провідна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діяльність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робота.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Л.С.Виготський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зазначав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: «Чим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краще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грається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тим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краще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вона 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ідготовлена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навчання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школі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10.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Допомагайте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осягнути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склад числа.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Немає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необхідності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щоб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механічно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могла 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ічити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 100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більше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Нехай вона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рахує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 10—20, 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їй</w:t>
            </w:r>
            <w:proofErr w:type="spellEnd"/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вкрай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необхідно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розуміти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знати,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яких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чисел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можна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скласти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5, 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яких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— 7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тощо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є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основою 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понят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ійного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розуміння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основ арифметики, а не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механічного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запам'ятовування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11.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Працюйте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дитиною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над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розвитком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пам'яті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уваги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мислення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Для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цього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сьогодні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пропонується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багато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ігор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головоломок, задач у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малюнках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лаб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іринтів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тощо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різних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періодичних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інших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виданнях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дітей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12.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Запровадьте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вдома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єдиний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режим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дотримуйтеся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виконання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обов'язково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вс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члени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родини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13.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повинна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вдома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певне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доручення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відповідати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за результат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його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виконання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14.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Необхідною</w:t>
            </w:r>
            <w:proofErr w:type="spellEnd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умовою</w:t>
            </w:r>
            <w:proofErr w:type="spellEnd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емо</w:t>
            </w:r>
            <w:proofErr w:type="spellEnd"/>
            <w:r w:rsidR="0004421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й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ційно-вольового</w:t>
            </w:r>
            <w:proofErr w:type="spellEnd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розвитку</w:t>
            </w:r>
            <w:proofErr w:type="spellEnd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</w:t>
            </w: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є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спільність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вимог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боку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усіх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членів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родини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044210" w:rsidRDefault="00D12E21" w:rsidP="0004421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15. Не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завищуйте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занижуйте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самооцінку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дитини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Оцінюйте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результати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адекватно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і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доводьте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це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її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відома</w:t>
            </w:r>
            <w:proofErr w:type="spellEnd"/>
            <w:r w:rsidRPr="000442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D12E21" w:rsidRPr="008E5D36" w:rsidRDefault="00282079" w:rsidP="00A879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     </w:t>
            </w:r>
            <w:r w:rsidR="00D12E21" w:rsidRPr="008E5D36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Отже, саме в дошкільному дитинстві відбувається інтенсивний розвиток усіх пізнавальних психічних процесів, які в подальшому виступають першоосновою готовності дитини до школи, і найбільша </w:t>
            </w:r>
            <w:r w:rsidR="00A879FC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роль </w:t>
            </w:r>
            <w:r w:rsidR="00D12E21" w:rsidRPr="008E5D36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у цей період </w:t>
            </w:r>
            <w:r w:rsidR="00A879FC" w:rsidRPr="008E5D36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розвитку та становленн</w:t>
            </w:r>
            <w:r w:rsidR="00A879FC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я</w:t>
            </w:r>
            <w:r w:rsidR="00D12E21" w:rsidRPr="008E5D36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дитини належить батькам. Саме вони мають забезпечити своєму малюку найбільш сприятливі умови для розвитку і серйозно «працювати» в цьому напрямку, якомога частіше спілкуючись з дитиною.</w:t>
            </w:r>
          </w:p>
        </w:tc>
      </w:tr>
      <w:tr w:rsidR="00D12E21" w:rsidRPr="00AE01AB" w:rsidTr="00940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E21" w:rsidRPr="008E5D36" w:rsidRDefault="00D12E21" w:rsidP="00B31009">
            <w:pPr>
              <w:spacing w:line="36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044210" w:rsidRPr="008E5D36" w:rsidRDefault="00D12E21" w:rsidP="00D12E21">
      <w:pPr>
        <w:rPr>
          <w:rFonts w:ascii="Times New Roman" w:eastAsia="Times New Roman" w:hAnsi="Times New Roman"/>
          <w:lang w:val="uk-UA" w:eastAsia="ru-RU"/>
        </w:rPr>
      </w:pPr>
      <w:r w:rsidRPr="00E550C1">
        <w:rPr>
          <w:rFonts w:ascii="Times New Roman" w:eastAsia="Times New Roman" w:hAnsi="Times New Roman"/>
          <w:lang w:eastAsia="ru-RU"/>
        </w:rPr>
        <w:t> </w:t>
      </w:r>
    </w:p>
    <w:p w:rsidR="00044210" w:rsidRPr="008E5D36" w:rsidRDefault="00044210">
      <w:pPr>
        <w:rPr>
          <w:rFonts w:ascii="Times New Roman" w:eastAsia="Times New Roman" w:hAnsi="Times New Roman"/>
          <w:lang w:val="uk-UA" w:eastAsia="ru-RU"/>
        </w:rPr>
      </w:pPr>
      <w:r w:rsidRPr="008E5D36">
        <w:rPr>
          <w:rFonts w:ascii="Times New Roman" w:eastAsia="Times New Roman" w:hAnsi="Times New Roman"/>
          <w:lang w:val="uk-UA" w:eastAsia="ru-RU"/>
        </w:rPr>
        <w:br w:type="page"/>
      </w:r>
    </w:p>
    <w:p w:rsidR="00044210" w:rsidRDefault="00044210" w:rsidP="00D12E21">
      <w:pPr>
        <w:rPr>
          <w:rFonts w:ascii="Times New Roman" w:eastAsia="Times New Roman" w:hAnsi="Times New Roman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8498134"/>
            <wp:effectExtent l="0" t="0" r="3175" b="0"/>
            <wp:docPr id="4" name="Рисунок 4" descr="C:\Users\Lilya\Desktop\MkH0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ya\Desktop\MkH001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10" w:rsidRDefault="00044210" w:rsidP="00D12E21">
      <w:pPr>
        <w:rPr>
          <w:rFonts w:ascii="Times New Roman" w:eastAsia="Times New Roman" w:hAnsi="Times New Roman"/>
          <w:lang w:val="uk-UA" w:eastAsia="ru-RU"/>
        </w:rPr>
      </w:pPr>
    </w:p>
    <w:p w:rsidR="00044210" w:rsidRDefault="00044210" w:rsidP="00D12E21">
      <w:pPr>
        <w:rPr>
          <w:rFonts w:ascii="Times New Roman" w:eastAsia="Times New Roman" w:hAnsi="Times New Roman"/>
          <w:lang w:val="uk-UA" w:eastAsia="ru-RU"/>
        </w:rPr>
      </w:pPr>
    </w:p>
    <w:p w:rsidR="00044210" w:rsidRPr="00044210" w:rsidRDefault="00044210" w:rsidP="00D12E21">
      <w:pPr>
        <w:rPr>
          <w:rFonts w:ascii="Times New Roman" w:eastAsia="Times New Roman" w:hAnsi="Times New Roman"/>
          <w:lang w:val="uk-UA" w:eastAsia="ru-RU"/>
        </w:rPr>
      </w:pPr>
    </w:p>
    <w:p w:rsidR="00044210" w:rsidRDefault="00D12E21" w:rsidP="0004421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val="uk-UA" w:eastAsia="ru-RU"/>
        </w:rPr>
      </w:pPr>
      <w:bookmarkStart w:id="1" w:name="top5"/>
      <w:bookmarkEnd w:id="1"/>
      <w:r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lastRenderedPageBreak/>
        <w:t xml:space="preserve">Як </w:t>
      </w:r>
      <w:proofErr w:type="spellStart"/>
      <w:r w:rsidR="006C1EB2"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>психологічно</w:t>
      </w:r>
      <w:proofErr w:type="spellEnd"/>
      <w:r w:rsidR="006C1EB2"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 </w:t>
      </w:r>
      <w:proofErr w:type="spellStart"/>
      <w:proofErr w:type="gramStart"/>
      <w:r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>п</w:t>
      </w:r>
      <w:proofErr w:type="gramEnd"/>
      <w:r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>ідготува</w:t>
      </w:r>
      <w:r w:rsidR="00044210"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>ти</w:t>
      </w:r>
      <w:proofErr w:type="spellEnd"/>
      <w:r w:rsidR="00044210"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 </w:t>
      </w:r>
      <w:proofErr w:type="spellStart"/>
      <w:r w:rsidR="00044210"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>дитину</w:t>
      </w:r>
      <w:proofErr w:type="spellEnd"/>
      <w:r w:rsidR="00044210"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 до </w:t>
      </w:r>
      <w:proofErr w:type="spellStart"/>
      <w:r w:rsidR="00044210"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>школи</w:t>
      </w:r>
      <w:proofErr w:type="spellEnd"/>
      <w:r w:rsidR="00044210"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 </w:t>
      </w:r>
    </w:p>
    <w:p w:rsidR="00D12E21" w:rsidRPr="00044210" w:rsidRDefault="00044210" w:rsidP="0004421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val="uk-UA" w:eastAsia="ru-RU"/>
        </w:rPr>
        <w:t xml:space="preserve"> (</w:t>
      </w:r>
      <w:r w:rsidRPr="00044210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val="uk-UA" w:eastAsia="ru-RU"/>
        </w:rPr>
        <w:t>поради для дуже прискіпливих батьків</w:t>
      </w:r>
      <w:r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val="uk-UA" w:eastAsia="ru-RU"/>
        </w:rPr>
        <w:t>)</w:t>
      </w:r>
    </w:p>
    <w:p w:rsidR="00D12E21" w:rsidRPr="00044210" w:rsidRDefault="00D12E21" w:rsidP="00171EA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Багато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батьків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вважають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ідготовка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школи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обмежується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умінням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читати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писати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рахувати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. Але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насправді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-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лише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верхівка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айсберга. </w:t>
      </w:r>
      <w:proofErr w:type="spellStart"/>
      <w:proofErr w:type="gram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ідготовка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до</w:t>
      </w:r>
      <w:r w:rsidR="006C1EB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6C1EB2">
        <w:rPr>
          <w:rFonts w:ascii="Times New Roman" w:eastAsia="Times New Roman" w:hAnsi="Times New Roman"/>
          <w:sz w:val="27"/>
          <w:szCs w:val="27"/>
          <w:lang w:eastAsia="ru-RU"/>
        </w:rPr>
        <w:t>школи</w:t>
      </w:r>
      <w:proofErr w:type="spellEnd"/>
      <w:r w:rsidR="006C1EB2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proofErr w:type="spellStart"/>
      <w:r w:rsidR="006C1EB2">
        <w:rPr>
          <w:rFonts w:ascii="Times New Roman" w:eastAsia="Times New Roman" w:hAnsi="Times New Roman"/>
          <w:sz w:val="27"/>
          <w:szCs w:val="27"/>
          <w:lang w:eastAsia="ru-RU"/>
        </w:rPr>
        <w:t>питання</w:t>
      </w:r>
      <w:proofErr w:type="spellEnd"/>
      <w:r w:rsidR="006C1EB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6C1EB2">
        <w:rPr>
          <w:rFonts w:ascii="Times New Roman" w:eastAsia="Times New Roman" w:hAnsi="Times New Roman"/>
          <w:sz w:val="27"/>
          <w:szCs w:val="27"/>
          <w:lang w:eastAsia="ru-RU"/>
        </w:rPr>
        <w:t>набагато</w:t>
      </w:r>
      <w:proofErr w:type="spellEnd"/>
      <w:r w:rsidR="006C1EB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6C1EB2">
        <w:rPr>
          <w:rFonts w:ascii="Times New Roman" w:eastAsia="Times New Roman" w:hAnsi="Times New Roman"/>
          <w:sz w:val="27"/>
          <w:szCs w:val="27"/>
          <w:lang w:eastAsia="ru-RU"/>
        </w:rPr>
        <w:t>більш</w:t>
      </w:r>
      <w:proofErr w:type="spellEnd"/>
      <w:r w:rsidR="006C1EB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е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складн</w:t>
      </w:r>
      <w:r w:rsidR="006C1EB2">
        <w:rPr>
          <w:rFonts w:ascii="Times New Roman" w:eastAsia="Times New Roman" w:hAnsi="Times New Roman"/>
          <w:sz w:val="27"/>
          <w:szCs w:val="27"/>
          <w:lang w:val="uk-UA" w:eastAsia="ru-RU"/>
        </w:rPr>
        <w:t>іше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12E21" w:rsidRPr="00044210" w:rsidRDefault="00D12E21" w:rsidP="00171EA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У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теорії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писати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читати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тим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більше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задачки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вирішувати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дитина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gram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повинна</w:t>
      </w:r>
      <w:proofErr w:type="gram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вміти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. У </w:t>
      </w:r>
      <w:proofErr w:type="gram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кожному</w:t>
      </w:r>
      <w:proofErr w:type="gram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разі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звичайна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школа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зобов'язана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прийняти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дитину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навчити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C1EB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її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цьому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. Але на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практиці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краще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якщо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07945">
        <w:rPr>
          <w:rFonts w:ascii="Times New Roman" w:eastAsia="Times New Roman" w:hAnsi="Times New Roman"/>
          <w:sz w:val="27"/>
          <w:szCs w:val="27"/>
          <w:lang w:val="uk-UA" w:eastAsia="ru-RU"/>
        </w:rPr>
        <w:t>дитина буде мати уявлення про навчальну діяльність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інакше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мал</w:t>
      </w:r>
      <w:r w:rsidR="006C1EB2">
        <w:rPr>
          <w:rFonts w:ascii="Times New Roman" w:eastAsia="Times New Roman" w:hAnsi="Times New Roman"/>
          <w:sz w:val="27"/>
          <w:szCs w:val="27"/>
          <w:lang w:val="uk-UA" w:eastAsia="ru-RU"/>
        </w:rPr>
        <w:t>юку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буде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важко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наздогнати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навчальни</w:t>
      </w:r>
      <w:proofErr w:type="spellEnd"/>
      <w:r w:rsidR="00E07945">
        <w:rPr>
          <w:rFonts w:ascii="Times New Roman" w:eastAsia="Times New Roman" w:hAnsi="Times New Roman"/>
          <w:sz w:val="27"/>
          <w:szCs w:val="27"/>
          <w:lang w:val="uk-UA" w:eastAsia="ru-RU"/>
        </w:rPr>
        <w:t>й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темп, </w:t>
      </w:r>
      <w:r w:rsidR="00E07945">
        <w:rPr>
          <w:rFonts w:ascii="Times New Roman" w:eastAsia="Times New Roman" w:hAnsi="Times New Roman"/>
          <w:sz w:val="27"/>
          <w:szCs w:val="27"/>
          <w:lang w:val="uk-UA" w:eastAsia="ru-RU"/>
        </w:rPr>
        <w:t>або дитина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буде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відставати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="00E0794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більш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підготовлених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однолітків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ідчувати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себе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незатишно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серед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однокласників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12E21" w:rsidRPr="008C4DAD" w:rsidRDefault="00D12E21" w:rsidP="008C4D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</w:pPr>
      <w:proofErr w:type="spellStart"/>
      <w:r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>Основні</w:t>
      </w:r>
      <w:proofErr w:type="spellEnd"/>
      <w:r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 xml:space="preserve"> </w:t>
      </w:r>
      <w:proofErr w:type="spellStart"/>
      <w:r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>моменти</w:t>
      </w:r>
      <w:proofErr w:type="spellEnd"/>
      <w:r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 xml:space="preserve">, </w:t>
      </w:r>
      <w:proofErr w:type="spellStart"/>
      <w:r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>які</w:t>
      </w:r>
      <w:proofErr w:type="spellEnd"/>
      <w:r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 xml:space="preserve"> </w:t>
      </w:r>
      <w:proofErr w:type="spellStart"/>
      <w:r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>необхідно</w:t>
      </w:r>
      <w:proofErr w:type="spellEnd"/>
      <w:r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 xml:space="preserve"> </w:t>
      </w:r>
      <w:proofErr w:type="spellStart"/>
      <w:r w:rsidR="008C4DAD"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>врахувати</w:t>
      </w:r>
      <w:proofErr w:type="spellEnd"/>
      <w:r w:rsidR="008C4DAD"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 xml:space="preserve"> при </w:t>
      </w:r>
      <w:proofErr w:type="spellStart"/>
      <w:proofErr w:type="gramStart"/>
      <w:r w:rsidR="008C4DAD"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>п</w:t>
      </w:r>
      <w:proofErr w:type="gramEnd"/>
      <w:r w:rsidR="008C4DAD"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>ідготовці</w:t>
      </w:r>
      <w:proofErr w:type="spellEnd"/>
      <w:r w:rsidR="008C4DAD"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 xml:space="preserve"> </w:t>
      </w:r>
      <w:proofErr w:type="spellStart"/>
      <w:r w:rsidR="008C4DAD"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>малюка</w:t>
      </w:r>
      <w:proofErr w:type="spellEnd"/>
      <w:r w:rsidRPr="008C4DAD">
        <w:rPr>
          <w:rFonts w:ascii="Times New Roman" w:eastAsia="Times New Roman" w:hAnsi="Times New Roman"/>
          <w:b/>
          <w:color w:val="0F243E" w:themeColor="text2" w:themeShade="80"/>
          <w:sz w:val="27"/>
          <w:szCs w:val="27"/>
          <w:lang w:eastAsia="ru-RU"/>
        </w:rPr>
        <w:t>:</w:t>
      </w:r>
    </w:p>
    <w:p w:rsidR="00D12E21" w:rsidRPr="00044210" w:rsidRDefault="00D12E21" w:rsidP="008C4DA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розвиток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загального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кругозору (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найкращий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спосіб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розширити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горизонт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знань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бесіди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дитиною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«про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життя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»,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спільне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читання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книжок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обговорення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ї</w:t>
      </w:r>
      <w:proofErr w:type="gram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х</w:t>
      </w:r>
      <w:proofErr w:type="spellEnd"/>
      <w:proofErr w:type="gram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подій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);</w:t>
      </w:r>
    </w:p>
    <w:p w:rsidR="00D12E21" w:rsidRPr="00044210" w:rsidRDefault="00D12E21" w:rsidP="008C4DA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вивчення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цифр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букв, </w:t>
      </w:r>
      <w:r w:rsidR="00E07945">
        <w:rPr>
          <w:rFonts w:ascii="Times New Roman" w:eastAsia="Times New Roman" w:hAnsi="Times New Roman"/>
          <w:sz w:val="27"/>
          <w:szCs w:val="27"/>
          <w:lang w:val="uk-UA" w:eastAsia="ru-RU"/>
        </w:rPr>
        <w:t>кольорів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геометричних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фігур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понять право /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лі</w:t>
      </w:r>
      <w:proofErr w:type="gram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во</w:t>
      </w:r>
      <w:proofErr w:type="spellEnd"/>
      <w:proofErr w:type="gram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маленький / великий,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вузький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/ широкий та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інше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12E21" w:rsidRPr="00E07945" w:rsidRDefault="00D12E21" w:rsidP="008C4DA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можливості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вміння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читати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досить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proofErr w:type="gram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складах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хоча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б</w:t>
      </w:r>
      <w:r w:rsid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proofErr w:type="spellStart"/>
      <w:r w:rsidR="00E07945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C1EB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рахувати </w:t>
      </w:r>
      <w:r w:rsidR="00E07945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="00E07945">
        <w:rPr>
          <w:rFonts w:ascii="Times New Roman" w:eastAsia="Times New Roman" w:hAnsi="Times New Roman"/>
          <w:sz w:val="27"/>
          <w:szCs w:val="27"/>
          <w:lang w:eastAsia="ru-RU"/>
        </w:rPr>
        <w:t>досить</w:t>
      </w:r>
      <w:proofErr w:type="spellEnd"/>
      <w:r w:rsid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в межах 10)</w:t>
      </w:r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E07945" w:rsidRPr="00E07945" w:rsidRDefault="00E07945" w:rsidP="008C4DA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обов'язковому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порядку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розвиток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др</w:t>
      </w:r>
      <w:proofErr w:type="gram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ібної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моторики,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простіше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кажучи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дитині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необхідні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заняття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розвиваючі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спритність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кистей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пальчиків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Необхідність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цього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пояснюється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розвитку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вміння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писати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C1EB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розвитку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мови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(у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структурі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мозку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дитини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обидва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ці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центри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щільно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зчеплені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»).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розвивати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моторику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дитині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потрібно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побільше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ліпити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малювати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працювати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конструктором, </w:t>
      </w:r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займатися</w:t>
      </w:r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др</w:t>
      </w:r>
      <w:proofErr w:type="gram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ібними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предметами, так</w:t>
      </w:r>
      <w:proofErr w:type="spellStart"/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ими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наприклад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як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намистинки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монетки,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сірники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зубочистки. </w:t>
      </w:r>
      <w:proofErr w:type="gram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цих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предметів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можна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робити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намисто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фенички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викладати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картини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створювати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аплікації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- все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розвиває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крім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іншого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уваг</w:t>
      </w:r>
      <w:proofErr w:type="spellEnd"/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у</w:t>
      </w:r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посидючість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дитини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12E21" w:rsidRPr="00E07945" w:rsidRDefault="00D12E21" w:rsidP="008C4DA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тренування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пам'яті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Відмінно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ідійде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заучування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віршиків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текстів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пісень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крім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розвитку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пам'яті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дасть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можливість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блиснути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 школі на заняттях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вашому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малюкові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);</w:t>
      </w:r>
    </w:p>
    <w:p w:rsidR="00D12E21" w:rsidRPr="00E07945" w:rsidRDefault="00D12E21" w:rsidP="008C4DA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вміння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аналізувати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класифікувати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звучить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складно </w:t>
      </w:r>
      <w:r w:rsidR="00AE01AB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«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причинно-наслідкові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зв'язки</w:t>
      </w:r>
      <w:proofErr w:type="spellEnd"/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»</w:t>
      </w:r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-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але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насправді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має</w:t>
      </w:r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ться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увазі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дитина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може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переказати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прочитану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історію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сам</w:t>
      </w:r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структурувати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її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виявити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якій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посл</w:t>
      </w:r>
      <w:proofErr w:type="gram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ідовності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сталося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вміє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зібрати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ціле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частин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картинки,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розкласти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предмети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за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якогось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певного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ознакою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наприклад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за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кольорами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розмірами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або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прина</w:t>
      </w:r>
      <w:proofErr w:type="spellEnd"/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д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лежн</w:t>
      </w:r>
      <w:proofErr w:type="spellEnd"/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proofErr w:type="spellStart"/>
      <w:r w:rsidR="00AE01AB">
        <w:rPr>
          <w:rFonts w:ascii="Times New Roman" w:eastAsia="Times New Roman" w:hAnsi="Times New Roman"/>
          <w:sz w:val="27"/>
          <w:szCs w:val="27"/>
          <w:lang w:eastAsia="ru-RU"/>
        </w:rPr>
        <w:t>ст</w:t>
      </w:r>
      <w:proofErr w:type="spellEnd"/>
      <w:r w:rsidR="00AE01AB">
        <w:rPr>
          <w:rFonts w:ascii="Times New Roman" w:eastAsia="Times New Roman" w:hAnsi="Times New Roman"/>
          <w:sz w:val="27"/>
          <w:szCs w:val="27"/>
          <w:lang w:val="uk-UA" w:eastAsia="ru-RU"/>
        </w:rPr>
        <w:t>ю</w:t>
      </w:r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їжа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іграшки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одяг</w:t>
      </w:r>
      <w:proofErr w:type="spellEnd"/>
      <w:r w:rsidRPr="00E07945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D12E21" w:rsidRPr="00044210" w:rsidRDefault="00D12E21" w:rsidP="008C4D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Проте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слід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розуміти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навички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дитини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її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здібності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психічна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зрілість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- не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одне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те ж.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Крім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того, батьки часто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забувають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важливі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proofErr w:type="gram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ст</w:t>
      </w:r>
      <w:proofErr w:type="gram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ільки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вміння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скільки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пізнавальна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активність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дитини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жага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знань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бажання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пізнавати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нове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Нерідко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батьки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помилково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AE01AB">
        <w:rPr>
          <w:rFonts w:ascii="Times New Roman" w:eastAsia="Times New Roman" w:hAnsi="Times New Roman"/>
          <w:sz w:val="27"/>
          <w:szCs w:val="27"/>
          <w:lang w:eastAsia="ru-RU"/>
        </w:rPr>
        <w:t>сприймають</w:t>
      </w:r>
      <w:proofErr w:type="spellEnd"/>
      <w:r w:rsidR="00AE01A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AE01AB">
        <w:rPr>
          <w:rFonts w:ascii="Times New Roman" w:eastAsia="Times New Roman" w:hAnsi="Times New Roman"/>
          <w:sz w:val="27"/>
          <w:szCs w:val="27"/>
          <w:lang w:eastAsia="ru-RU"/>
        </w:rPr>
        <w:t>власного</w:t>
      </w:r>
      <w:proofErr w:type="spellEnd"/>
      <w:r w:rsidR="00AE01A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AE01AB">
        <w:rPr>
          <w:rFonts w:ascii="Times New Roman" w:eastAsia="Times New Roman" w:hAnsi="Times New Roman"/>
          <w:sz w:val="27"/>
          <w:szCs w:val="27"/>
          <w:lang w:eastAsia="ru-RU"/>
        </w:rPr>
        <w:t>малюка</w:t>
      </w:r>
      <w:proofErr w:type="spellEnd"/>
      <w:r w:rsidR="00AE01AB">
        <w:rPr>
          <w:rFonts w:ascii="Times New Roman" w:eastAsia="Times New Roman" w:hAnsi="Times New Roman"/>
          <w:sz w:val="27"/>
          <w:szCs w:val="27"/>
          <w:lang w:eastAsia="ru-RU"/>
        </w:rPr>
        <w:t>, як</w:t>
      </w:r>
      <w:r w:rsidR="002515F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«посудин</w:t>
      </w:r>
      <w:r w:rsidR="001E2842">
        <w:rPr>
          <w:rFonts w:ascii="Times New Roman" w:eastAsia="Times New Roman" w:hAnsi="Times New Roman"/>
          <w:sz w:val="27"/>
          <w:szCs w:val="27"/>
          <w:lang w:val="uk-UA" w:eastAsia="ru-RU"/>
        </w:rPr>
        <w:t>у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знань</w:t>
      </w:r>
      <w:proofErr w:type="spellEnd"/>
      <w:r w:rsidR="00585928">
        <w:rPr>
          <w:rFonts w:ascii="Times New Roman" w:eastAsia="Times New Roman" w:hAnsi="Times New Roman"/>
          <w:sz w:val="27"/>
          <w:szCs w:val="27"/>
          <w:lang w:val="uk-UA" w:eastAsia="ru-RU"/>
        </w:rPr>
        <w:t>»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, як</w:t>
      </w:r>
      <w:r w:rsidR="002515FE">
        <w:rPr>
          <w:rFonts w:ascii="Times New Roman" w:eastAsia="Times New Roman" w:hAnsi="Times New Roman"/>
          <w:sz w:val="27"/>
          <w:szCs w:val="27"/>
          <w:lang w:val="uk-UA" w:eastAsia="ru-RU"/>
        </w:rPr>
        <w:t>у</w:t>
      </w: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потрібно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наповнити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а не як «факел»,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який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необхідно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запалити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12E21" w:rsidRPr="00585928" w:rsidRDefault="00D12E21" w:rsidP="008C4D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Крім</w:t>
      </w:r>
      <w:proofErr w:type="spellEnd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запасу </w:t>
      </w:r>
      <w:proofErr w:type="spellStart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знань</w:t>
      </w:r>
      <w:proofErr w:type="spellEnd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, </w:t>
      </w:r>
      <w:proofErr w:type="spellStart"/>
      <w:proofErr w:type="gramStart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</w:t>
      </w:r>
      <w:proofErr w:type="gramEnd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ідготовка</w:t>
      </w:r>
      <w:proofErr w:type="spellEnd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школи</w:t>
      </w:r>
      <w:proofErr w:type="spellEnd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передбачає</w:t>
      </w:r>
      <w:proofErr w:type="spellEnd"/>
      <w:r w:rsidRPr="000442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585928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наступні вміння дитини:</w:t>
      </w:r>
    </w:p>
    <w:p w:rsidR="00D12E21" w:rsidRPr="00044210" w:rsidRDefault="00D12E21" w:rsidP="008C4DA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спілкуватися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розуміти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застосовувати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поведінкові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норми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12E21" w:rsidRPr="00044210" w:rsidRDefault="00D12E21" w:rsidP="008C4DA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боятися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контактувати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однолітками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дорослими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12E21" w:rsidRPr="00044210" w:rsidRDefault="00D12E21" w:rsidP="008C4DA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вміти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відстоювати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власну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позицію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 xml:space="preserve"> словесно, </w:t>
      </w:r>
      <w:proofErr w:type="spellStart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аргументовано</w:t>
      </w:r>
      <w:proofErr w:type="spellEnd"/>
      <w:r w:rsidRPr="00044210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12E21" w:rsidRPr="001E2842" w:rsidRDefault="00D12E21" w:rsidP="008C4DA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усвідомлювати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97C19">
        <w:rPr>
          <w:rFonts w:ascii="Times New Roman" w:eastAsia="Times New Roman" w:hAnsi="Times New Roman"/>
          <w:sz w:val="27"/>
          <w:szCs w:val="27"/>
          <w:lang w:val="uk-UA" w:eastAsia="ru-RU"/>
        </w:rPr>
        <w:t>значення</w:t>
      </w:r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навчання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школ</w:t>
      </w:r>
      <w:proofErr w:type="gram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, порядок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правила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навчання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12E21" w:rsidRPr="001E2842" w:rsidRDefault="00D12E21" w:rsidP="008C4DA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вміти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ідкорятися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правилам,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розуміти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таке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дисципліна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12E21" w:rsidRPr="001E2842" w:rsidRDefault="00D12E21" w:rsidP="008C4DA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мати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бажання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вчитися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позитивну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мотивацію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навчання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12E21" w:rsidRPr="001E2842" w:rsidRDefault="00D12E21" w:rsidP="008C4DA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2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вміти за своєю ініціативою і цілеспрямовано працювати над завданням, планувати, організовувати свої дії, усвідомлювати їх наслідки. </w:t>
      </w:r>
      <w:r w:rsidRPr="007D684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Як приклад можна навести збір свого портфеля в школу і виконання домашніх завдань - це дитина повинна робити самостійно, інакше, якщо з першого класу ви залишите це за собою, то, як підтверджують психологічні дослідження, з імовірністю </w:t>
      </w:r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70%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цей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обов'язок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, так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залишиться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батьківських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 xml:space="preserve"> плечах до самого </w:t>
      </w:r>
      <w:proofErr w:type="spellStart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випускного</w:t>
      </w:r>
      <w:proofErr w:type="spellEnd"/>
      <w:r w:rsidRPr="001E2842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092DE9" w:rsidRPr="00092DE9" w:rsidRDefault="00D12E21" w:rsidP="008C4DA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мати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позитивне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ставлення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092DE9" w:rsidRPr="00092DE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="00092DE9" w:rsidRPr="00092DE9">
        <w:rPr>
          <w:rFonts w:ascii="Times New Roman" w:eastAsia="Times New Roman" w:hAnsi="Times New Roman"/>
          <w:sz w:val="27"/>
          <w:szCs w:val="27"/>
          <w:lang w:eastAsia="ru-RU"/>
        </w:rPr>
        <w:t>іту</w:t>
      </w:r>
      <w:proofErr w:type="spellEnd"/>
      <w:r w:rsidR="00092DE9" w:rsidRPr="00092DE9">
        <w:rPr>
          <w:rFonts w:ascii="Times New Roman" w:eastAsia="Times New Roman" w:hAnsi="Times New Roman"/>
          <w:sz w:val="27"/>
          <w:szCs w:val="27"/>
          <w:lang w:eastAsia="ru-RU"/>
        </w:rPr>
        <w:t>, а головне до самого себе</w:t>
      </w:r>
      <w:r w:rsidR="00092DE9" w:rsidRPr="00092DE9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:rsidR="00D12E21" w:rsidRPr="00C302BE" w:rsidRDefault="00D12E21" w:rsidP="008C4DA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одним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важливим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моментом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готовність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організму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дитини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школи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. У перший </w:t>
      </w:r>
      <w:proofErr w:type="spellStart"/>
      <w:proofErr w:type="gram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ік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85928">
        <w:rPr>
          <w:rFonts w:ascii="Times New Roman" w:eastAsia="Times New Roman" w:hAnsi="Times New Roman"/>
          <w:sz w:val="27"/>
          <w:szCs w:val="27"/>
          <w:lang w:val="uk-UA" w:eastAsia="ru-RU"/>
        </w:rPr>
        <w:t>навчання</w:t>
      </w:r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навантаженн</w:t>
      </w:r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proofErr w:type="spellEnd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>імунітет</w:t>
      </w:r>
      <w:proofErr w:type="spellEnd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буде </w:t>
      </w:r>
      <w:proofErr w:type="spellStart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>дуже</w:t>
      </w:r>
      <w:proofErr w:type="spellEnd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>серйозн</w:t>
      </w:r>
      <w:r w:rsidR="00092DE9">
        <w:rPr>
          <w:rFonts w:ascii="Times New Roman" w:eastAsia="Times New Roman" w:hAnsi="Times New Roman"/>
          <w:sz w:val="27"/>
          <w:szCs w:val="27"/>
          <w:lang w:val="uk-UA" w:eastAsia="ru-RU"/>
        </w:rPr>
        <w:t>им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, тому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обов'язково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займіться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>фізичною</w:t>
      </w:r>
      <w:proofErr w:type="spellEnd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>підготовкою</w:t>
      </w:r>
      <w:proofErr w:type="spellEnd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92DE9">
        <w:rPr>
          <w:rFonts w:ascii="Times New Roman" w:eastAsia="Times New Roman" w:hAnsi="Times New Roman"/>
          <w:sz w:val="27"/>
          <w:szCs w:val="27"/>
          <w:lang w:eastAsia="ru-RU"/>
        </w:rPr>
        <w:t>дитини</w:t>
      </w:r>
      <w:proofErr w:type="spellEnd"/>
      <w:r w:rsidR="00092DE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оздоровленням </w:t>
      </w:r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перед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вступом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школи</w:t>
      </w:r>
      <w:proofErr w:type="spellEnd"/>
      <w:r w:rsidRPr="00092DE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302BE" w:rsidRDefault="00C302BE" w:rsidP="008E5D3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І саме головне правило: «Любіть дитину мудрою любов</w:t>
      </w:r>
      <w:r w:rsidRPr="00C302BE">
        <w:rPr>
          <w:rFonts w:ascii="Times New Roman" w:eastAsia="Times New Roman" w:hAnsi="Times New Roman"/>
          <w:sz w:val="27"/>
          <w:szCs w:val="27"/>
          <w:lang w:eastAsia="ru-RU"/>
        </w:rPr>
        <w:t>`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ю, навчайте її допомагати іншим і просити про д</w:t>
      </w:r>
      <w:r w:rsidR="004D112D">
        <w:rPr>
          <w:rFonts w:ascii="Times New Roman" w:eastAsia="Times New Roman" w:hAnsi="Times New Roman"/>
          <w:sz w:val="27"/>
          <w:szCs w:val="27"/>
          <w:lang w:val="uk-UA" w:eastAsia="ru-RU"/>
        </w:rPr>
        <w:t>опомогу, товаришувати з дітьми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. Пам</w:t>
      </w:r>
      <w:r w:rsidRPr="00C302BE">
        <w:rPr>
          <w:rFonts w:ascii="Times New Roman" w:eastAsia="Times New Roman" w:hAnsi="Times New Roman"/>
          <w:sz w:val="27"/>
          <w:szCs w:val="27"/>
          <w:lang w:val="uk-UA" w:eastAsia="ru-RU"/>
        </w:rPr>
        <w:t>`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ятайте, що</w:t>
      </w:r>
      <w:r w:rsidR="004D112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дитина має право чогось не знати, залишатися дитиною і що попереду багато років навчання і вашої сумісної діяльності»</w:t>
      </w:r>
      <w:r w:rsidR="00AD3610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BB5942" w:rsidRPr="00C302BE" w:rsidRDefault="00BB5942" w:rsidP="00C302B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9826A5" w:rsidRPr="00C302BE" w:rsidRDefault="00BB5942" w:rsidP="008C4DAD">
      <w:pPr>
        <w:spacing w:line="360" w:lineRule="auto"/>
        <w:jc w:val="both"/>
        <w:rPr>
          <w:sz w:val="27"/>
          <w:szCs w:val="27"/>
          <w:lang w:val="uk-U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940425" cy="4519930"/>
            <wp:effectExtent l="0" t="0" r="3175" b="0"/>
            <wp:docPr id="16" name="Рисунок 16" descr="C:\Users\Lilya\Desktop\19370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ya\Desktop\193706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6A5" w:rsidRPr="00C302BE" w:rsidSect="000F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FB"/>
    <w:multiLevelType w:val="multilevel"/>
    <w:tmpl w:val="CB6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81C72"/>
    <w:multiLevelType w:val="multilevel"/>
    <w:tmpl w:val="F5C8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F6435"/>
    <w:multiLevelType w:val="multilevel"/>
    <w:tmpl w:val="E9A4D2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7FA5"/>
    <w:rsid w:val="00044210"/>
    <w:rsid w:val="00092DE9"/>
    <w:rsid w:val="000F4D4E"/>
    <w:rsid w:val="00171EA5"/>
    <w:rsid w:val="00197FA5"/>
    <w:rsid w:val="001E2842"/>
    <w:rsid w:val="002515FE"/>
    <w:rsid w:val="00253C15"/>
    <w:rsid w:val="00282079"/>
    <w:rsid w:val="002F12B7"/>
    <w:rsid w:val="0030197C"/>
    <w:rsid w:val="003244B8"/>
    <w:rsid w:val="004D112D"/>
    <w:rsid w:val="005536EE"/>
    <w:rsid w:val="00585928"/>
    <w:rsid w:val="00590184"/>
    <w:rsid w:val="00634F26"/>
    <w:rsid w:val="006C189F"/>
    <w:rsid w:val="006C1EB2"/>
    <w:rsid w:val="00721BBF"/>
    <w:rsid w:val="007D684C"/>
    <w:rsid w:val="00851A68"/>
    <w:rsid w:val="00897C19"/>
    <w:rsid w:val="008C4DAD"/>
    <w:rsid w:val="008E5D36"/>
    <w:rsid w:val="008F561E"/>
    <w:rsid w:val="009826A5"/>
    <w:rsid w:val="00986B22"/>
    <w:rsid w:val="00A879FC"/>
    <w:rsid w:val="00A97BFB"/>
    <w:rsid w:val="00AD3610"/>
    <w:rsid w:val="00AE01AB"/>
    <w:rsid w:val="00B267E6"/>
    <w:rsid w:val="00B31009"/>
    <w:rsid w:val="00BB5942"/>
    <w:rsid w:val="00C0180B"/>
    <w:rsid w:val="00C302BE"/>
    <w:rsid w:val="00C36E29"/>
    <w:rsid w:val="00CE734B"/>
    <w:rsid w:val="00D12E21"/>
    <w:rsid w:val="00DF0B64"/>
    <w:rsid w:val="00E07945"/>
    <w:rsid w:val="00F6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E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E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E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E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E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E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E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E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6E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6E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6E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6E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6E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6E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6E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6E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36E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E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E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E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6E29"/>
    <w:rPr>
      <w:b/>
      <w:bCs/>
    </w:rPr>
  </w:style>
  <w:style w:type="character" w:styleId="a8">
    <w:name w:val="Emphasis"/>
    <w:basedOn w:val="a0"/>
    <w:uiPriority w:val="20"/>
    <w:qFormat/>
    <w:rsid w:val="00C36E2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36E2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36E29"/>
    <w:rPr>
      <w:sz w:val="24"/>
      <w:szCs w:val="32"/>
    </w:rPr>
  </w:style>
  <w:style w:type="paragraph" w:styleId="ab">
    <w:name w:val="List Paragraph"/>
    <w:basedOn w:val="a"/>
    <w:uiPriority w:val="34"/>
    <w:qFormat/>
    <w:rsid w:val="00C36E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E29"/>
    <w:rPr>
      <w:i/>
    </w:rPr>
  </w:style>
  <w:style w:type="character" w:customStyle="1" w:styleId="22">
    <w:name w:val="Цитата 2 Знак"/>
    <w:basedOn w:val="a0"/>
    <w:link w:val="21"/>
    <w:uiPriority w:val="29"/>
    <w:rsid w:val="00C36E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36E2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36E29"/>
    <w:rPr>
      <w:b/>
      <w:i/>
      <w:sz w:val="24"/>
    </w:rPr>
  </w:style>
  <w:style w:type="character" w:styleId="ae">
    <w:name w:val="Subtle Emphasis"/>
    <w:uiPriority w:val="19"/>
    <w:qFormat/>
    <w:rsid w:val="00C36E2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36E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36E2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36E2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36E2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36E2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31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E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E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E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E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E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E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E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E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6E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6E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6E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6E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6E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6E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6E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6E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36E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E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E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E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6E29"/>
    <w:rPr>
      <w:b/>
      <w:bCs/>
    </w:rPr>
  </w:style>
  <w:style w:type="character" w:styleId="a8">
    <w:name w:val="Emphasis"/>
    <w:basedOn w:val="a0"/>
    <w:uiPriority w:val="20"/>
    <w:qFormat/>
    <w:rsid w:val="00C36E2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36E2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36E29"/>
    <w:rPr>
      <w:sz w:val="24"/>
      <w:szCs w:val="32"/>
    </w:rPr>
  </w:style>
  <w:style w:type="paragraph" w:styleId="ab">
    <w:name w:val="List Paragraph"/>
    <w:basedOn w:val="a"/>
    <w:uiPriority w:val="34"/>
    <w:qFormat/>
    <w:rsid w:val="00C36E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E29"/>
    <w:rPr>
      <w:i/>
    </w:rPr>
  </w:style>
  <w:style w:type="character" w:customStyle="1" w:styleId="22">
    <w:name w:val="Цитата 2 Знак"/>
    <w:basedOn w:val="a0"/>
    <w:link w:val="21"/>
    <w:uiPriority w:val="29"/>
    <w:rsid w:val="00C36E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36E2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36E29"/>
    <w:rPr>
      <w:b/>
      <w:i/>
      <w:sz w:val="24"/>
    </w:rPr>
  </w:style>
  <w:style w:type="character" w:styleId="ae">
    <w:name w:val="Subtle Emphasis"/>
    <w:uiPriority w:val="19"/>
    <w:qFormat/>
    <w:rsid w:val="00C36E2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36E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36E2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36E2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36E2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36E2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31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Авраменко</cp:lastModifiedBy>
  <cp:revision>36</cp:revision>
  <dcterms:created xsi:type="dcterms:W3CDTF">2016-04-07T06:34:00Z</dcterms:created>
  <dcterms:modified xsi:type="dcterms:W3CDTF">2016-04-14T05:34:00Z</dcterms:modified>
</cp:coreProperties>
</file>